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P1 S</w:t>
      </w:r>
    </w:p>
    <w:p>
      <w:pPr/>
      <w:r>
        <w:rPr>
          <w:b w:val="1"/>
          <w:bCs w:val="1"/>
        </w:rPr>
        <w:t xml:space="preserve">Bianco neutro V3</w:t>
      </w:r>
    </w:p>
    <w:p/>
    <w:p>
      <w:pPr/>
      <w:r>
        <w:rPr/>
        <w:t xml:space="preserve">Dimensioni (Ø x H): 280 x 110 mm; Con lampadina: Sì, sistema LED STEINEL; Con rilevatore di movimento: Sì; Garanzia del produttore: 5 anni; Variante: Bianco neutro; VPE1, EAN: 4007841056032; colore: bianco; Luogo di montaggio: Parete, soffitto; Montaggio: Parete, Soffitto, In superficie; Resistenza agli urti: IK03; Grado di protezione: IP54; Classe di protezione: II; Temperatura ambiente: da -10 fino a 40 °C; Materiale dell'involucro: Plastica; Materiale della copertura: Plastica opalina; Allacciamento alla rete: 220 – 240 V / 50 – 60 Hz; Altezza di montaggio max.: 4,00 m; Scalabilità elettronica: Sì; Scalabilità meccanica: No; Raggio d'azione radiale: Ø 8 m (50 m²); Raggio d'azione tangenziale: Ø 8 m (50 m²); Flusso luminoso prodotto totale: 980 lm; Efficienza totale del prodotto: 104 lm/W; Temperatura di colore: 4000 K; Lampadina sostituibile: LED non sostituibile; Zoccolo: senza; Sistema di raffreddamento LED: Passive Thermo Control; Accensione graduale della luce: Sì; Luce continua: commutabile, 4 ore; Regolazione crepuscolare: 2 – 2000 lx; Regolazione del periodo di accensione: 5 sec – 15 min; Funzione luce di base: Sì; Funzione luce di base tempo: 10/30 min, tutta la notte; Collegamento in rete: Sì; Collegamento in rete via: Cavo; Durata del LED secondo IEC-62717 (L70): 100.000 h; Durata del LED secondo IEC-62717 (L80): 73.000 h; Durata dei LED secondo IES TM-21 (L70): &gt;60.000 h; Durata del LED secondo IES TM-21 (L80): &gt;60.000 h; Protezione con fusibile B10: 54; Protezione con fusibile B16: 87; Protezione con fusibile C10: 90; Protezione con fusibile C16: 145; Uscita di comando 1, basso voltaggio lampade alogene: 800 VA; Lampade LED &gt; 8 W: 250 W; Carico capacitivo in μF: 88 µF; Funzione luce di base in percentuale: 10 %; Potenza: 9,4 W; Indice di resa cromatica CRI: = 82; Sicurezza fotobiologica ai sensi della norma EN 62471: RG1; Corrente di accensione, massima: 13 A; Grado di protezione, soffitto: IP54;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056032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P1 S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2025-03-26T01:03:14+01:00</dcterms:created>
  <dcterms:modified xsi:type="dcterms:W3CDTF">2025-03-26T01:03:14+01:00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